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9C70" w14:textId="77777777" w:rsidR="00DB1B95" w:rsidRDefault="00DB1B95" w:rsidP="00DB1B95">
      <w:r>
        <w:t xml:space="preserve">We are also pleased to announce that Optum Insight is the vendor for Electronic Remittance Advice (ERA) delivery. We anticipate a go-live date of July 15th or earlier. </w:t>
      </w:r>
    </w:p>
    <w:p w14:paraId="1F653FD8" w14:textId="77777777" w:rsidR="00DB1B95" w:rsidRDefault="00DB1B95" w:rsidP="00DB1B95"/>
    <w:p w14:paraId="0A4EFC11" w14:textId="77777777" w:rsidR="00DB1B95" w:rsidRDefault="00DB1B95" w:rsidP="00DB1B95">
      <w:pPr>
        <w:rPr>
          <w:b/>
          <w:bCs/>
        </w:rPr>
      </w:pPr>
      <w:r>
        <w:rPr>
          <w:b/>
          <w:bCs/>
        </w:rPr>
        <w:t xml:space="preserve">If your organization is interested in receiving electronic remittances (835) for HSCSN, please enroll through your clearinghouse with HSCSN Payer ID 37290. Please note, if your practice is not enrolled for ERA, you will continue to receive separate, weekly paper remittances. </w:t>
      </w:r>
    </w:p>
    <w:p w14:paraId="1328CD4E" w14:textId="77777777" w:rsidR="00DB1B95" w:rsidRDefault="00DB1B95" w:rsidP="00DB1B95"/>
    <w:p w14:paraId="1F58D47F" w14:textId="77777777" w:rsidR="00DB1B95" w:rsidRDefault="00DB1B95" w:rsidP="00DB1B95">
      <w:pPr>
        <w:rPr>
          <w:b/>
          <w:bCs/>
        </w:rPr>
      </w:pPr>
      <w:r>
        <w:rPr>
          <w:b/>
          <w:bCs/>
        </w:rPr>
        <w:t xml:space="preserve">Instructions to enroll in ERA through Optum Insight: </w:t>
      </w:r>
    </w:p>
    <w:p w14:paraId="2DDCD797" w14:textId="77777777" w:rsidR="00DB1B95" w:rsidRDefault="00DB1B95" w:rsidP="00DB1B95">
      <w:r>
        <w:t>Log into Optum’s IEDI System to find the latest copies of ERA Enrollment Forms at Optumprovider.optum.com. Providers will be required to create a One Healthcare ID for security purposes.</w:t>
      </w:r>
    </w:p>
    <w:p w14:paraId="0C479254" w14:textId="77777777" w:rsidR="00DB1B95" w:rsidRDefault="00DB1B95" w:rsidP="00DB1B95">
      <w:r>
        <w:t>Direct ERA enrollment questions to the Optum Support Team at 1-866-OptumGo.</w:t>
      </w:r>
    </w:p>
    <w:p w14:paraId="4C9C6B5C" w14:textId="77777777" w:rsidR="008A447D" w:rsidRDefault="008A447D"/>
    <w:sectPr w:rsidR="008A4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95"/>
    <w:rsid w:val="000A4E17"/>
    <w:rsid w:val="0019398B"/>
    <w:rsid w:val="001C3A8C"/>
    <w:rsid w:val="00512599"/>
    <w:rsid w:val="008A447D"/>
    <w:rsid w:val="00947474"/>
    <w:rsid w:val="00A54EB0"/>
    <w:rsid w:val="00B913E8"/>
    <w:rsid w:val="00D531CA"/>
    <w:rsid w:val="00DB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CCBD"/>
  <w15:chartTrackingRefBased/>
  <w15:docId w15:val="{A63B6D16-6D83-4375-81E1-53EEE684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95"/>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B1B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B1B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B1B9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B1B95"/>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B1B95"/>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B1B95"/>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B1B95"/>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B1B95"/>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B1B95"/>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B95"/>
    <w:rPr>
      <w:rFonts w:eastAsiaTheme="majorEastAsia" w:cstheme="majorBidi"/>
      <w:color w:val="272727" w:themeColor="text1" w:themeTint="D8"/>
    </w:rPr>
  </w:style>
  <w:style w:type="paragraph" w:styleId="Title">
    <w:name w:val="Title"/>
    <w:basedOn w:val="Normal"/>
    <w:next w:val="Normal"/>
    <w:link w:val="TitleChar"/>
    <w:uiPriority w:val="10"/>
    <w:qFormat/>
    <w:rsid w:val="00DB1B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B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B1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B95"/>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B1B95"/>
    <w:rPr>
      <w:i/>
      <w:iCs/>
      <w:color w:val="404040" w:themeColor="text1" w:themeTint="BF"/>
    </w:rPr>
  </w:style>
  <w:style w:type="paragraph" w:styleId="ListParagraph">
    <w:name w:val="List Paragraph"/>
    <w:basedOn w:val="Normal"/>
    <w:uiPriority w:val="34"/>
    <w:qFormat/>
    <w:rsid w:val="00DB1B95"/>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B1B95"/>
    <w:rPr>
      <w:i/>
      <w:iCs/>
      <w:color w:val="0F4761" w:themeColor="accent1" w:themeShade="BF"/>
    </w:rPr>
  </w:style>
  <w:style w:type="paragraph" w:styleId="IntenseQuote">
    <w:name w:val="Intense Quote"/>
    <w:basedOn w:val="Normal"/>
    <w:next w:val="Normal"/>
    <w:link w:val="IntenseQuoteChar"/>
    <w:uiPriority w:val="30"/>
    <w:qFormat/>
    <w:rsid w:val="00DB1B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DB1B95"/>
    <w:rPr>
      <w:i/>
      <w:iCs/>
      <w:color w:val="0F4761" w:themeColor="accent1" w:themeShade="BF"/>
    </w:rPr>
  </w:style>
  <w:style w:type="character" w:styleId="IntenseReference">
    <w:name w:val="Intense Reference"/>
    <w:basedOn w:val="DefaultParagraphFont"/>
    <w:uiPriority w:val="32"/>
    <w:qFormat/>
    <w:rsid w:val="00DB1B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0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Chaz Weldon</dc:creator>
  <cp:keywords/>
  <dc:description/>
  <cp:lastModifiedBy>Jenkins, Chaz Weldon</cp:lastModifiedBy>
  <cp:revision>2</cp:revision>
  <dcterms:created xsi:type="dcterms:W3CDTF">2024-07-16T12:55:00Z</dcterms:created>
  <dcterms:modified xsi:type="dcterms:W3CDTF">2024-07-16T12:57:00Z</dcterms:modified>
</cp:coreProperties>
</file>